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F558E" w14:textId="77777777" w:rsidR="00AE30B7" w:rsidRPr="00AE30B7" w:rsidRDefault="00AE30B7" w:rsidP="00AE30B7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b/>
          <w:color w:val="222222"/>
          <w:sz w:val="28"/>
          <w:szCs w:val="28"/>
        </w:rPr>
        <w:t>Памятка для отчёта по Всероссийскому дню самбо:</w:t>
      </w:r>
    </w:p>
    <w:p w14:paraId="304222F2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14:paraId="74436937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1. Правильно оформленные сопроводительные документы (акт-приема передачи ТМЦ и товарно-транспортная накладная – порядок оформления представлен ниже);</w:t>
      </w:r>
    </w:p>
    <w:p w14:paraId="592851E0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2. Итоговый протокол с указанием призёров в каждой весовой категории в соответствии с Положением</w:t>
      </w:r>
    </w:p>
    <w:p w14:paraId="7AD9D19E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    (протокол должен быть подписан главным судьёй соревнований и заверен печатью проводящей организации в соответствии с рабочей группой);</w:t>
      </w:r>
    </w:p>
    <w:p w14:paraId="114B9309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3. Акт списания наградной атрибутики - подписывается главным судьёй соревнований и 3-мя членами комиссии – заверяется печатью проводящей организации (</w:t>
      </w:r>
      <w:r w:rsidRPr="00AE30B7">
        <w:rPr>
          <w:rFonts w:ascii="Times New Roman" w:hAnsi="Times New Roman" w:cs="Times New Roman"/>
          <w:color w:val="222222"/>
          <w:sz w:val="28"/>
          <w:szCs w:val="28"/>
          <w:u w:val="single"/>
        </w:rPr>
        <w:t>во вложении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t>);</w:t>
      </w:r>
    </w:p>
    <w:p w14:paraId="1B5484D5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4. Акт списания сувенирной продукции - подписывается главным судьёй соревнований и 3-мя членами комиссии – заверяется печатью проводящей организации (</w:t>
      </w:r>
      <w:r w:rsidRPr="00AE30B7">
        <w:rPr>
          <w:rFonts w:ascii="Times New Roman" w:hAnsi="Times New Roman" w:cs="Times New Roman"/>
          <w:color w:val="222222"/>
          <w:sz w:val="28"/>
          <w:szCs w:val="28"/>
          <w:u w:val="single"/>
        </w:rPr>
        <w:t>во вложении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t>);</w:t>
      </w:r>
    </w:p>
    <w:p w14:paraId="14789A93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5. Список участников соревнований – каждый лист подписывается главным судьёй соревнований и заверяется печатью проводящей организации (</w:t>
      </w:r>
      <w:r w:rsidRPr="00AE30B7">
        <w:rPr>
          <w:rFonts w:ascii="Times New Roman" w:hAnsi="Times New Roman" w:cs="Times New Roman"/>
          <w:color w:val="222222"/>
          <w:sz w:val="28"/>
          <w:szCs w:val="28"/>
          <w:u w:val="single"/>
        </w:rPr>
        <w:t>во вложении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t>);</w:t>
      </w:r>
    </w:p>
    <w:p w14:paraId="71CEBFE8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6. Акт списания афиш - подписывается главным судьёй соревнований и 3-мя членами комиссии – заверяется печатью проводящей организации (</w:t>
      </w:r>
      <w:r w:rsidRPr="00AE30B7">
        <w:rPr>
          <w:rFonts w:ascii="Times New Roman" w:hAnsi="Times New Roman" w:cs="Times New Roman"/>
          <w:color w:val="222222"/>
          <w:sz w:val="28"/>
          <w:szCs w:val="28"/>
          <w:u w:val="single"/>
        </w:rPr>
        <w:t>во вложении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t>);</w:t>
      </w:r>
    </w:p>
    <w:p w14:paraId="23A52490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7. Акт списания полиграфической продукции - подписывается главным судьёй соревнований и 3-мя членами комиссии – заверяется печатью проводящей организации (</w:t>
      </w:r>
      <w:r w:rsidRPr="00AE30B7">
        <w:rPr>
          <w:rFonts w:ascii="Times New Roman" w:hAnsi="Times New Roman" w:cs="Times New Roman"/>
          <w:color w:val="222222"/>
          <w:sz w:val="28"/>
          <w:szCs w:val="28"/>
          <w:u w:val="single"/>
        </w:rPr>
        <w:t>во вложении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t>);</w:t>
      </w:r>
    </w:p>
    <w:p w14:paraId="117876C4" w14:textId="77777777" w:rsidR="00D36F4A" w:rsidRPr="00D36F4A" w:rsidRDefault="00AE30B7" w:rsidP="00AE30B7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8. Информационная справка о проведённом соревновании – предоставляется в течении 3-х дней со дня окончания соревнований на E-</w:t>
      </w:r>
      <w:proofErr w:type="spellStart"/>
      <w:r w:rsidRPr="00AE30B7">
        <w:rPr>
          <w:rFonts w:ascii="Times New Roman" w:hAnsi="Times New Roman" w:cs="Times New Roman"/>
          <w:color w:val="222222"/>
          <w:sz w:val="28"/>
          <w:szCs w:val="28"/>
        </w:rPr>
        <w:t>mail</w:t>
      </w:r>
      <w:proofErr w:type="spellEnd"/>
      <w:r w:rsidRPr="00AE30B7">
        <w:rPr>
          <w:rFonts w:ascii="Times New Roman" w:hAnsi="Times New Roman" w:cs="Times New Roman"/>
          <w:color w:val="222222"/>
          <w:sz w:val="28"/>
          <w:szCs w:val="28"/>
        </w:rPr>
        <w:t>: 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"mailto:greenboym@mail.ru" \t "_blank" </w:instrTex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  <w:r w:rsidRPr="00AE30B7">
        <w:rPr>
          <w:rFonts w:ascii="Times New Roman" w:hAnsi="Times New Roman" w:cs="Times New Roman"/>
          <w:color w:val="1155CC"/>
          <w:sz w:val="28"/>
          <w:szCs w:val="28"/>
          <w:u w:val="single"/>
        </w:rPr>
        <w:t>greenboym@mail.ru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fldChar w:fldCharType="end"/>
      </w:r>
      <w:r w:rsidR="00D36F4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hyperlink r:id="rId5" w:history="1">
        <w:r w:rsidR="00D36F4A" w:rsidRPr="002F04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sambo@sambo</w:t>
        </w:r>
        <w:r w:rsidR="00D36F4A" w:rsidRPr="002F04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6F4A" w:rsidRPr="002F04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36F4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5570F77F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9. Фотоотчёт (10-15 фотографий, объёмом не менее 1 </w:t>
      </w:r>
      <w:proofErr w:type="spellStart"/>
      <w:r w:rsidRPr="00AE30B7">
        <w:rPr>
          <w:rFonts w:ascii="Times New Roman" w:hAnsi="Times New Roman" w:cs="Times New Roman"/>
          <w:color w:val="222222"/>
          <w:sz w:val="28"/>
          <w:szCs w:val="28"/>
        </w:rPr>
        <w:t>mb</w:t>
      </w:r>
      <w:proofErr w:type="spellEnd"/>
      <w:r w:rsidRPr="00AE30B7">
        <w:rPr>
          <w:rFonts w:ascii="Times New Roman" w:hAnsi="Times New Roman" w:cs="Times New Roman"/>
          <w:color w:val="222222"/>
          <w:sz w:val="28"/>
          <w:szCs w:val="28"/>
        </w:rPr>
        <w:t>. каждая) - предоставляется в течении 3-х дней со дня окончания соревнований на E-</w:t>
      </w:r>
      <w:proofErr w:type="spellStart"/>
      <w:r w:rsidRPr="00AE30B7">
        <w:rPr>
          <w:rFonts w:ascii="Times New Roman" w:hAnsi="Times New Roman" w:cs="Times New Roman"/>
          <w:color w:val="222222"/>
          <w:sz w:val="28"/>
          <w:szCs w:val="28"/>
        </w:rPr>
        <w:t>mail</w:t>
      </w:r>
      <w:proofErr w:type="spellEnd"/>
      <w:r w:rsidRPr="00AE30B7">
        <w:rPr>
          <w:rFonts w:ascii="Times New Roman" w:hAnsi="Times New Roman" w:cs="Times New Roman"/>
          <w:color w:val="222222"/>
          <w:sz w:val="28"/>
          <w:szCs w:val="28"/>
        </w:rPr>
        <w:t>: 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"mailto:greenboym@mail.ru" \t "_blank" </w:instrTex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  <w:r w:rsidRPr="00AE30B7">
        <w:rPr>
          <w:rFonts w:ascii="Times New Roman" w:hAnsi="Times New Roman" w:cs="Times New Roman"/>
          <w:color w:val="1155CC"/>
          <w:sz w:val="28"/>
          <w:szCs w:val="28"/>
          <w:u w:val="single"/>
        </w:rPr>
        <w:t>greenboym@mail.ru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fldChar w:fldCharType="end"/>
      </w:r>
      <w:r w:rsidR="00D36F4A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hyperlink r:id="rId6" w:history="1">
        <w:proofErr w:type="spellStart"/>
        <w:r w:rsidR="00D36F4A" w:rsidRPr="002F04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sambo@sambo</w:t>
        </w:r>
        <w:proofErr w:type="spellEnd"/>
        <w:r w:rsidR="00D36F4A" w:rsidRPr="002F04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6F4A" w:rsidRPr="002F04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36F4A">
        <w:rPr>
          <w:rFonts w:ascii="Times New Roman" w:hAnsi="Times New Roman" w:cs="Times New Roman"/>
          <w:color w:val="222222"/>
          <w:sz w:val="28"/>
          <w:szCs w:val="28"/>
          <w:lang w:val="en-US"/>
        </w:rPr>
        <w:t>.</w:t>
      </w:r>
    </w:p>
    <w:p w14:paraId="69D3A91D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14:paraId="780B9F8A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 xml:space="preserve">Все отчётные документы заверяются </w:t>
      </w:r>
      <w:bookmarkStart w:id="0" w:name="_GoBack"/>
      <w:bookmarkEnd w:id="0"/>
      <w:r w:rsidRPr="00AE30B7">
        <w:rPr>
          <w:rFonts w:ascii="Times New Roman" w:hAnsi="Times New Roman" w:cs="Times New Roman"/>
          <w:color w:val="222222"/>
          <w:sz w:val="28"/>
          <w:szCs w:val="28"/>
        </w:rPr>
        <w:t xml:space="preserve">печатью проводящей организации и в течении 10 рабочих дней, на бумажных носителях (за исключением фотоотчёта) высылаются на адрес ФГАУ «Управление </w:t>
      </w:r>
      <w:proofErr w:type="spellStart"/>
      <w:r w:rsidRPr="00AE30B7">
        <w:rPr>
          <w:rFonts w:ascii="Times New Roman" w:hAnsi="Times New Roman" w:cs="Times New Roman"/>
          <w:color w:val="222222"/>
          <w:sz w:val="28"/>
          <w:szCs w:val="28"/>
        </w:rPr>
        <w:t>спортмероприятий</w:t>
      </w:r>
      <w:proofErr w:type="spellEnd"/>
      <w:r w:rsidRPr="00AE30B7">
        <w:rPr>
          <w:rFonts w:ascii="Times New Roman" w:hAnsi="Times New Roman" w:cs="Times New Roman"/>
          <w:color w:val="222222"/>
          <w:sz w:val="28"/>
          <w:szCs w:val="28"/>
        </w:rPr>
        <w:t>» - 105064, г. Москва, ул. Казакова, д. 18, стр. 10</w:t>
      </w:r>
    </w:p>
    <w:p w14:paraId="70F46173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14:paraId="6A4B5D67" w14:textId="77777777" w:rsidR="00AE30B7" w:rsidRPr="00AE30B7" w:rsidRDefault="00AE30B7" w:rsidP="00AE30B7">
      <w:pPr>
        <w:shd w:val="clear" w:color="auto" w:fill="FFFFFF"/>
        <w:jc w:val="center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  <w:u w:val="single"/>
        </w:rPr>
        <w:t>ИНСТРУКЦИЯ ПО ПРАВИЛЬНОМУ ОФОРМЛЕНИЮ СОПРОВОДИТЕЛЬНЫХ ДОКУМЕНТОВ</w:t>
      </w:r>
    </w:p>
    <w:p w14:paraId="684B3685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b/>
          <w:bCs/>
          <w:color w:val="222222"/>
          <w:sz w:val="28"/>
          <w:szCs w:val="28"/>
        </w:rPr>
        <w:t>Акт приёма-передачи ТМЦ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t> – заполняется представителем организации указанной в графе «Получатель».</w:t>
      </w:r>
    </w:p>
    <w:p w14:paraId="2877810E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«ПРИНИМАЮЩИЙ», обязан подтвердить своей подписью и заверить печатью факт приёмки груза, перечисленного в данном документе. Печать должна полностью соответствовать организации указанной в графе «Получатель»;</w:t>
      </w:r>
    </w:p>
    <w:p w14:paraId="0B9ECFC7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lastRenderedPageBreak/>
        <w:t>     </w:t>
      </w:r>
      <w:r w:rsidRPr="00AE30B7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 ТТН</w:t>
      </w:r>
      <w:r w:rsidRPr="00AE30B7">
        <w:rPr>
          <w:rFonts w:ascii="Times New Roman" w:hAnsi="Times New Roman" w:cs="Times New Roman"/>
          <w:color w:val="222222"/>
          <w:sz w:val="28"/>
          <w:szCs w:val="28"/>
        </w:rPr>
        <w:t> на обеих сторонах, «ПРИНИМАЮЩИЙ» указывает свою должность, ФИО и заверяет подписью и печатью факт приёмки груза, перечисленного в данном документе. Печать должна полностью соответствовать организации указанной в графе «Грузополучатель».</w:t>
      </w:r>
    </w:p>
    <w:p w14:paraId="6695C907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Лицевая сторона оформляется в графе «Груз получил грузополучатель» (в правом, нижнем углу листа).</w:t>
      </w:r>
    </w:p>
    <w:p w14:paraId="1B4DF32D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Оборотная сторона оформляется в графе «Принял» (в центре листа).</w:t>
      </w:r>
    </w:p>
    <w:p w14:paraId="1876D2D4" w14:textId="77777777" w:rsidR="00AE30B7" w:rsidRPr="00AE30B7" w:rsidRDefault="00AE30B7" w:rsidP="00AE30B7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E30B7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14:paraId="2182BB73" w14:textId="77777777" w:rsidR="00680399" w:rsidRPr="00AE30B7" w:rsidRDefault="00680399">
      <w:pPr>
        <w:rPr>
          <w:sz w:val="28"/>
          <w:szCs w:val="28"/>
        </w:rPr>
      </w:pPr>
    </w:p>
    <w:sectPr w:rsidR="00680399" w:rsidRPr="00AE30B7" w:rsidSect="0068039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B7"/>
    <w:rsid w:val="00680399"/>
    <w:rsid w:val="00AE30B7"/>
    <w:rsid w:val="00D3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3D66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30B7"/>
  </w:style>
  <w:style w:type="character" w:styleId="a3">
    <w:name w:val="Hyperlink"/>
    <w:basedOn w:val="a0"/>
    <w:uiPriority w:val="99"/>
    <w:unhideWhenUsed/>
    <w:rsid w:val="00AE30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30B7"/>
  </w:style>
  <w:style w:type="character" w:styleId="a3">
    <w:name w:val="Hyperlink"/>
    <w:basedOn w:val="a0"/>
    <w:uiPriority w:val="99"/>
    <w:unhideWhenUsed/>
    <w:rsid w:val="00AE3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mbo@sambo.ru" TargetMode="External"/><Relationship Id="rId6" Type="http://schemas.openxmlformats.org/officeDocument/2006/relationships/hyperlink" Target="mailto:sambo@sambo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2376</Characters>
  <Application>Microsoft Macintosh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2014-10-31T13:51:00Z</dcterms:created>
  <dcterms:modified xsi:type="dcterms:W3CDTF">2014-10-31T13:55:00Z</dcterms:modified>
</cp:coreProperties>
</file>